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977BE3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63DF" w:rsidRPr="00BF63DF">
        <w:rPr>
          <w:rFonts w:ascii="Verdana" w:hAnsi="Verdana"/>
          <w:sz w:val="18"/>
          <w:szCs w:val="18"/>
        </w:rPr>
        <w:t>Nákup olejů a maziv pro údržbu strojů a zařízení OŘ Ústí nad Labem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74F7E4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63DF" w:rsidRPr="00BF63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6370085">
    <w:abstractNumId w:val="5"/>
  </w:num>
  <w:num w:numId="2" w16cid:durableId="1095324742">
    <w:abstractNumId w:val="1"/>
  </w:num>
  <w:num w:numId="3" w16cid:durableId="1265651122">
    <w:abstractNumId w:val="2"/>
  </w:num>
  <w:num w:numId="4" w16cid:durableId="1932817773">
    <w:abstractNumId w:val="4"/>
  </w:num>
  <w:num w:numId="5" w16cid:durableId="1617832236">
    <w:abstractNumId w:val="0"/>
  </w:num>
  <w:num w:numId="6" w16cid:durableId="1731345341">
    <w:abstractNumId w:val="6"/>
  </w:num>
  <w:num w:numId="7" w16cid:durableId="2102414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0BBD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7E2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63DF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0BBD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2025-04-15T08:07:00Z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